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D9DE2" w14:textId="701124D4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_GoBack"/>
      <w:bookmarkEnd w:id="0"/>
      <w:r w:rsidRPr="006309BB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 wp14:anchorId="366FBEF5" wp14:editId="68CBDE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197100"/>
            <wp:effectExtent l="0" t="0" r="0" b="0"/>
            <wp:wrapSquare wrapText="bothSides"/>
            <wp:docPr id="1" name="Picture 1" descr="Grants to G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ts to Gree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79EE1FC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05505632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760760E0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41C71BB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2016 Implementation Grantees</w:t>
      </w:r>
    </w:p>
    <w:p w14:paraId="2243CC42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Eastern Maine Development Corporation,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Bangor - sealing window and door sweeps, mechanical upgrades, and purchasing a boiler system for first floor – Grant Amount: $24,180</w:t>
      </w:r>
    </w:p>
    <w:p w14:paraId="1DFFB1BB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Gorham Arts,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Gorham - moisture mitigation system, basement and attic insulation, and boiler replacement – Grant Amount: $40,000</w:t>
      </w:r>
    </w:p>
    <w:p w14:paraId="75521DC9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Independence Association,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Brunswick - air sealing and insulation of attic and basement – Grant Amount: $16,305</w:t>
      </w:r>
    </w:p>
    <w:p w14:paraId="6A4D9377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Pejepscot Historical Society,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Brunswick - moisture mitigation, air sealing and insulation, efficient lighting, storm windows and water heater – Grant Amount: $10,000</w:t>
      </w:r>
    </w:p>
    <w:p w14:paraId="3D1F285A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Lincoln County Community Theater,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Damariscotta - insulation, LED lights, and air sealing and restoration of windows – Grant Amount: $35,000</w:t>
      </w:r>
    </w:p>
    <w:p w14:paraId="6F5BE2A7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Aroostook County Action Program,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Presque Isle - repairs and controls to 13 heat recovery units – Grant Amount: $38,946</w:t>
      </w:r>
    </w:p>
    <w:p w14:paraId="33131854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Abbe Museum,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Bar Harbor - improvements to building envelope, lighting, HVA, and hot water system – Grant Amount: $19,343</w:t>
      </w:r>
    </w:p>
    <w:p w14:paraId="7E992B80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Beehive Collective,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Machias - outdoor wood boiler, solar array, lighting replacement, and insulation – Grant Amount: $53,845</w:t>
      </w:r>
    </w:p>
    <w:p w14:paraId="5526B74C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Charlotte Hobbs Memorial Library,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Lovell - air sealing, insulation, HVAC system retro-commission – Grant Amount: $11,765</w:t>
      </w:r>
    </w:p>
    <w:p w14:paraId="4952CABB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My Place Teen Center,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Westbrook - replacing furnace and cooling systems and insulating and sealing of walls, doors, and crawl spaces – Grant Amount: $30,000</w:t>
      </w:r>
    </w:p>
    <w:p w14:paraId="083845E6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Penobscot Theater,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Bangor - installing three new furnaces and updgraded AC unit, air sealing and insulation, LED lighting – Grant Amount: $100,000</w:t>
      </w:r>
    </w:p>
    <w:p w14:paraId="71DE337C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lastRenderedPageBreak/>
        <w:t>Portland Museum of Art,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Portland - energy efficient motors, smart pumps, Variable Frequency Drives, and other building system automation – Grant Amount: $23,000</w:t>
      </w:r>
    </w:p>
    <w:p w14:paraId="746A1F52" w14:textId="77777777" w:rsidR="006309BB" w:rsidRPr="006309BB" w:rsidRDefault="006309BB" w:rsidP="00630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YMCA of Southern Maine,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Portland - replacing furnaces – Grant Amount: $100,000</w:t>
      </w:r>
    </w:p>
    <w:p w14:paraId="26406F9F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2015 Assessment Grantees (Energy Audit) </w:t>
      </w:r>
    </w:p>
    <w:p w14:paraId="1106F0B8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Catherine Morrill Day Nursery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</w:p>
    <w:p w14:paraId="524D8109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Charlotte Hobbs Memorial Library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Lovell</w:t>
      </w:r>
    </w:p>
    <w:p w14:paraId="025C06F9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Gardiner Public Library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Gardiner</w:t>
      </w: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 </w:t>
      </w:r>
    </w:p>
    <w:p w14:paraId="1F8423A0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Mayo Street Arts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 </w:t>
      </w:r>
    </w:p>
    <w:p w14:paraId="2B576834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My Place Teen Center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Westbrook</w:t>
      </w: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 </w:t>
      </w:r>
    </w:p>
    <w:p w14:paraId="53454A69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Penobscot Theatre Company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Bangor</w:t>
      </w: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 </w:t>
      </w:r>
    </w:p>
    <w:p w14:paraId="24448ED7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Waterville Creates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Waterville</w:t>
      </w:r>
    </w:p>
    <w:p w14:paraId="752888C5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Beehive Collective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Machias</w:t>
      </w:r>
    </w:p>
    <w:p w14:paraId="2F13F663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Cumberland County YMCA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</w:p>
    <w:p w14:paraId="2BE00184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Gorham Arts Alliance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Gorham</w:t>
      </w:r>
    </w:p>
    <w:p w14:paraId="4BA6FEB8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Learning Works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</w:p>
    <w:p w14:paraId="6086A38C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Maine Historical Society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</w:p>
    <w:p w14:paraId="283D0F5F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Portland Museum of Art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</w:p>
    <w:p w14:paraId="49837D5D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Robert Abbe Museum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Bar Harbor</w:t>
      </w:r>
    </w:p>
    <w:p w14:paraId="546D280F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Historic New England, 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Jewett-Eastman House, South Berwick</w:t>
      </w:r>
    </w:p>
    <w:p w14:paraId="7AA6A807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Aroostook CAP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Presque Isle</w:t>
      </w:r>
    </w:p>
    <w:p w14:paraId="668919EA" w14:textId="77777777" w:rsidR="006309BB" w:rsidRPr="006309BB" w:rsidRDefault="006309BB" w:rsidP="006309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Catholic Charities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</w:p>
    <w:p w14:paraId="34B40C23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2015 Implementation Grantees</w:t>
      </w:r>
    </w:p>
    <w:p w14:paraId="7A42644B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317 Main Community Music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Yarmouth – insulation, lighting, heat pumps – Grant Amount: $35,000</w:t>
      </w:r>
    </w:p>
    <w:p w14:paraId="600E7952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Bangor Area Homeless Shelter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Bangor – insulation and lighting improvements – Grant Amount: $31,925</w:t>
      </w:r>
    </w:p>
    <w:p w14:paraId="2651242B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Blue Hill Library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Blue Hill - lighting improvements - Grant Amount: $14,900</w:t>
      </w:r>
    </w:p>
    <w:p w14:paraId="11E5563F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Catholic Charities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 – heat pumps, window seal and inserts, thermostat and lighting upgrades – Grant Amount: $54,103 </w:t>
      </w:r>
    </w:p>
    <w:p w14:paraId="262A7373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Center Theatre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Dover-Foxcroft - Insulation of the basement, lobby, and theater; installation of heat pumps and propane heater - Grant Amount: $48,700</w:t>
      </w:r>
    </w:p>
    <w:p w14:paraId="459BBDF8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lastRenderedPageBreak/>
        <w:t>Chocolate Church Arts Center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Bath – weatherization of Annex through sealing and insulation – Grant Amount: $9,950</w:t>
      </w:r>
    </w:p>
    <w:p w14:paraId="02D3BFF8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Cornish Library Association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Cornish - LED lighting upgrade, new heat pumps, window and glazing upgrade, solar electric system - Grant Amount: $24,000</w:t>
      </w:r>
    </w:p>
    <w:p w14:paraId="10783DA7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Eastport Arts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Eastport – attic insulation and heat pump – Grant Amount: $12,000</w:t>
      </w:r>
    </w:p>
    <w:p w14:paraId="6FE1D7C1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Easport Library Association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Eastport - Basement insulation and window sealing - Grant Amount: $10,000</w:t>
      </w:r>
    </w:p>
    <w:p w14:paraId="461EFEC6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Maine Discovery Museum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Bangor - Ventilation and exhaust retrofit, temperature control and fan coil retrofit, outdoor reset control, insulated window shades, and replacement of heating and cooling pumps - Grant Amount: $30,000</w:t>
      </w:r>
    </w:p>
    <w:p w14:paraId="2E20CEEB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Maine Irish Heritage Center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 – building envelope improvements and lighting upgrades – Grant Amount: $23,105</w:t>
      </w:r>
    </w:p>
    <w:p w14:paraId="3BAED0CF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Tides Institute &amp; Museum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Eastport - Installation of wood pellet boiler - Grant Amount: $32,500</w:t>
      </w:r>
    </w:p>
    <w:p w14:paraId="3C8D5AF5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Unity Barn Raisers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Unity – heat pumps, insulation, lighting and kitchen upgrades – Grant Amount: $11,680</w:t>
      </w:r>
    </w:p>
    <w:p w14:paraId="15E746F8" w14:textId="77777777" w:rsidR="006309BB" w:rsidRPr="006309BB" w:rsidRDefault="006309BB" w:rsidP="006309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Waterville Opera House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Waterville - Insulation and sealing of building envelope, lighting improvements, and replacing ductwork - Grant Amount: $75,000</w:t>
      </w:r>
    </w:p>
    <w:p w14:paraId="649A4307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2014 Assessment Grantees (Energy Audit) </w:t>
      </w:r>
    </w:p>
    <w:p w14:paraId="0D0A4075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Lincoln Theater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Damariscotta</w:t>
      </w:r>
    </w:p>
    <w:p w14:paraId="5D5784F8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Pejepscot Historical Society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Brunswick</w:t>
      </w:r>
    </w:p>
    <w:p w14:paraId="01950E57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Waterville Opera House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Waterville</w:t>
      </w:r>
    </w:p>
    <w:p w14:paraId="4E53D6D4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Dyer Library Association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Saco</w:t>
      </w:r>
    </w:p>
    <w:p w14:paraId="016557D7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Cornish Library Association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Cornish</w:t>
      </w:r>
    </w:p>
    <w:p w14:paraId="27E7835C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Island Institute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Rockland</w:t>
      </w:r>
    </w:p>
    <w:p w14:paraId="77A7395C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Eastern Maine Development Corp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Bangor</w:t>
      </w:r>
    </w:p>
    <w:p w14:paraId="65507B10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Center Theatre for Performing Arts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Dover-Foxcroft</w:t>
      </w:r>
    </w:p>
    <w:p w14:paraId="5B8E07FA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Westbrook Development Corp.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Westbrook</w:t>
      </w:r>
    </w:p>
    <w:p w14:paraId="72D4E2A0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Blue Hill Public Library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Blue Hill</w:t>
      </w:r>
    </w:p>
    <w:p w14:paraId="6C070809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Maine Discovery Museum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Bangor</w:t>
      </w:r>
    </w:p>
    <w:p w14:paraId="64CC4178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Maine Irish Heritage Center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Portland</w:t>
      </w:r>
    </w:p>
    <w:p w14:paraId="0AF890B5" w14:textId="77777777" w:rsidR="006309BB" w:rsidRPr="006309BB" w:rsidRDefault="006309BB" w:rsidP="006309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Engine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Biddeford</w:t>
      </w:r>
    </w:p>
    <w:p w14:paraId="7CD429BF" w14:textId="77777777" w:rsidR="006309BB" w:rsidRPr="006309BB" w:rsidRDefault="006309BB" w:rsidP="006309BB">
      <w:pPr>
        <w:shd w:val="clear" w:color="auto" w:fill="FFFFFF"/>
        <w:spacing w:before="120" w:after="360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2014 Implementation Grantees</w:t>
      </w:r>
    </w:p>
    <w:p w14:paraId="725274DA" w14:textId="77777777" w:rsidR="006309BB" w:rsidRPr="006309BB" w:rsidRDefault="006309BB" w:rsidP="006309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lastRenderedPageBreak/>
        <w:t>Island Institute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Rockland - heating system upgrade, lighting and ventilation improvements, and new condensing units - Grant Amount: $90,800</w:t>
      </w:r>
    </w:p>
    <w:p w14:paraId="6059C1C2" w14:textId="77777777" w:rsidR="006309BB" w:rsidRPr="006309BB" w:rsidRDefault="006309BB" w:rsidP="006309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6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6309BB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Unity College</w:t>
      </w:r>
      <w:r w:rsidRPr="006309BB">
        <w:rPr>
          <w:rFonts w:ascii="Arial" w:eastAsia="Times New Roman" w:hAnsi="Arial" w:cs="Arial"/>
          <w:color w:val="333333"/>
          <w:sz w:val="18"/>
          <w:szCs w:val="18"/>
        </w:rPr>
        <w:t>, Unity - improve lighting; install heat pumps, insulation, and new hot water system - Grant Amount: $39,500</w:t>
      </w:r>
    </w:p>
    <w:p w14:paraId="69E5A1F9" w14:textId="77777777" w:rsidR="00DB6153" w:rsidRDefault="00DB6153"/>
    <w:sectPr w:rsidR="00DB6153" w:rsidSect="0043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1C15"/>
    <w:multiLevelType w:val="multilevel"/>
    <w:tmpl w:val="2B14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D0B8E"/>
    <w:multiLevelType w:val="multilevel"/>
    <w:tmpl w:val="EA3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16382"/>
    <w:multiLevelType w:val="multilevel"/>
    <w:tmpl w:val="8BEA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7524F"/>
    <w:multiLevelType w:val="multilevel"/>
    <w:tmpl w:val="C24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7E196F"/>
    <w:multiLevelType w:val="multilevel"/>
    <w:tmpl w:val="DB4A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BB"/>
    <w:rsid w:val="00432FB8"/>
    <w:rsid w:val="006309BB"/>
    <w:rsid w:val="00C7093E"/>
    <w:rsid w:val="00D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3FBF"/>
  <w14:defaultImageDpi w14:val="32767"/>
  <w15:chartTrackingRefBased/>
  <w15:docId w15:val="{2DAF11B7-2AD7-3541-9A5F-815B50D4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9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0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Porto</dc:creator>
  <cp:keywords/>
  <dc:description/>
  <cp:lastModifiedBy>Jen Porto</cp:lastModifiedBy>
  <cp:revision>2</cp:revision>
  <dcterms:created xsi:type="dcterms:W3CDTF">2019-01-11T15:55:00Z</dcterms:created>
  <dcterms:modified xsi:type="dcterms:W3CDTF">2019-01-11T15:55:00Z</dcterms:modified>
</cp:coreProperties>
</file>